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89" w:rsidRPr="00D04697" w:rsidRDefault="00DB5089" w:rsidP="00DB5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97">
        <w:rPr>
          <w:rFonts w:ascii="Times New Roman" w:hAnsi="Times New Roman" w:cs="Times New Roman"/>
          <w:b/>
          <w:sz w:val="28"/>
          <w:szCs w:val="28"/>
        </w:rPr>
        <w:t>Лекция 8. Подходы к анализу для разработки стратегии: SWOT – анализ, STEEP – анализ, группировка факторов привлекательности по матрице «сила – важность». Анализ в разрезе различных целевых групп потребителей. Этапы разработки стратегии маркетинга муниципального образования. План маркетинга. Бюджет проекта.</w:t>
      </w:r>
    </w:p>
    <w:p w:rsidR="00DB5089" w:rsidRPr="00D04697" w:rsidRDefault="00DB5089" w:rsidP="00DB508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Заключительным этапом реализации стратегии территориального маркетинга является оценка эффективности её результатов, что позволяет определить положительные и отрицательные результаты и сформировать новую стратегию. Определение эффективности территориального маркетинга для укрепления экономической привлекательности региона можно провести с помощью статистических методов анализа. При этом необходимо использование тех же методов, которые были применены на этапе формирования стратегии территориального маркетинга - это трендовый и ретроспективный анализ, SWOT-анализ, построение рейтингов и другие. Это позволит увидеть реальные изменения, произошедшие в положении региона до и после реализации маркетинговых мероприятий. При этом трендовый и ретроспективный анализ позволят увидеть непосредственный рост показателей экономического состоянии региона. SWOT-анализ позволит увидеть движение в перечне сильных и слабых сторон территории -при этом число сильных сторон должно увеличиваться, число слабых сторон -меняться и сокращаться. Наиболее показательным в части определения эффективности мер маркетинга территорий представляется рейтинговый анализ. Используя экономические критерии, можно увидеть, насколько продвинулся регион за счет реализованных маркетинговых мероприятий относительно других регионов.</w:t>
      </w:r>
    </w:p>
    <w:p w:rsidR="00DB5089" w:rsidRPr="00D04697" w:rsidRDefault="00DB5089" w:rsidP="00DB508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Но при проведении оценки эффективности региональных маркетинговых мероприятий нужно учесть, что развитие конкретной территории может быть обусловлено не только мероприятиями территориального маркетинга, но и другими объективными факторами. Это значительно затрудняет определение эффективности реализуемой стратегии территориального маркетинга. При этом выявить конкретные факторы формирования экономической привлекательности за счет маркетинга весьма затруднительно.</w:t>
      </w:r>
    </w:p>
    <w:p w:rsidR="00DB5089" w:rsidRPr="00D04697" w:rsidRDefault="00DB5089" w:rsidP="00DB508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Для целей оценки эффективности реализуемой маркетинговой стратегии развития территории могут применяться интегральные показатели, которые позволяют минимизировать субъективное развитие региона и максимально полно учесть влияние мероприятий именно реализуемой стратегии [6]. Чтобы выделить такие показатели, необходимо ориентироваться на выделенные ранее составляющие маркетинга региональной экономики. Так, с точки зрения маркетинга экономической инфраструктуры показателями, характеризующими экономическую привлекательность региона, могут выступать экспортно-импортные квоты, индекс транспортно-логистической обеспеченности, уровень налоговой нагрузки предпринимательства, износ основных фондов. Маркетинг бизнеса характеризуется количеством предприятий с межрегиональным представительством. Блок маркетинга </w:t>
      </w:r>
      <w:r w:rsidRPr="00D04697">
        <w:rPr>
          <w:rFonts w:ascii="Times New Roman" w:eastAsia="Times New Roman" w:hAnsi="Times New Roman" w:cs="Times New Roman"/>
          <w:sz w:val="28"/>
          <w:szCs w:val="28"/>
        </w:rPr>
        <w:lastRenderedPageBreak/>
        <w:t>рынка труда может содержать такие показатели, как денежные доходы населения, уровень безработицы, доля экономически активного населения.</w:t>
      </w:r>
    </w:p>
    <w:p w:rsidR="00DB5089" w:rsidRPr="00D04697" w:rsidRDefault="00DB5089" w:rsidP="00DB508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территориальный маркетинг представляет собой часть региональной политики, направленной на формирование положительного образа региона с точки зрения внешних субъектов в целях повышения уровня жизни внутри региона. Одной из задач территориального маркетинга является поддержание и укрепление экономической привлекательности региона. В качестве инструментов территориального маркетинга активно используются брэндинг территории, </w:t>
      </w: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имиджмейкинг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>, PR-технологии и коммуникации. Основой формирования стратегии территориального маркетинга, а также критерием оценки эффективности его</w:t>
      </w:r>
    </w:p>
    <w:p w:rsidR="00DB5089" w:rsidRPr="00D04697" w:rsidRDefault="00DB5089" w:rsidP="00DB508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469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является оценка состояния региона, которая может быть проведена с помощью ретроспективного анализа, SWOT-анализа, а также построения рейтингов.</w:t>
      </w:r>
    </w:p>
    <w:p w:rsidR="00AC56C0" w:rsidRPr="004107D9" w:rsidRDefault="00AC56C0" w:rsidP="004107D9">
      <w:bookmarkStart w:id="0" w:name="_GoBack"/>
      <w:bookmarkEnd w:id="0"/>
    </w:p>
    <w:sectPr w:rsidR="00AC56C0" w:rsidRPr="004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B"/>
    <w:rsid w:val="003B35DF"/>
    <w:rsid w:val="004107D9"/>
    <w:rsid w:val="005E605E"/>
    <w:rsid w:val="00AC56C0"/>
    <w:rsid w:val="00DB5089"/>
    <w:rsid w:val="00E01B3A"/>
    <w:rsid w:val="00E73E25"/>
    <w:rsid w:val="00E8324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4D16-9C62-4C91-8FB0-04DB6A6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2020-03-07T06:14:00Z</dcterms:created>
  <dcterms:modified xsi:type="dcterms:W3CDTF">2020-03-07T06:14:00Z</dcterms:modified>
</cp:coreProperties>
</file>